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EA3" w:rsidRDefault="003A4EA3" w:rsidP="003A4EA3">
      <w:pPr>
        <w:rPr>
          <w:b/>
        </w:rPr>
      </w:pPr>
      <w:bookmarkStart w:id="0" w:name="_GoBack"/>
      <w:bookmarkEnd w:id="0"/>
      <w:r>
        <w:rPr>
          <w:b/>
          <w:u w:val="single"/>
        </w:rPr>
        <w:t>Carleton</w:t>
      </w:r>
      <w:r>
        <w:rPr>
          <w:b/>
          <w:spacing w:val="-9"/>
          <w:u w:val="single"/>
        </w:rPr>
        <w:t xml:space="preserve"> </w:t>
      </w:r>
      <w:r>
        <w:rPr>
          <w:b/>
          <w:spacing w:val="-2"/>
          <w:u w:val="single"/>
        </w:rPr>
        <w:t>University</w:t>
      </w:r>
    </w:p>
    <w:p w:rsidR="003A4EA3" w:rsidRDefault="003A4EA3" w:rsidP="006D2274">
      <w:pPr>
        <w:jc w:val="both"/>
        <w:rPr>
          <w:rFonts w:asciiTheme="minorHAnsi" w:hAnsiTheme="minorHAnsi" w:cstheme="minorHAnsi"/>
          <w:b/>
        </w:rPr>
      </w:pPr>
    </w:p>
    <w:p w:rsidR="005A58F6" w:rsidRPr="00811A87" w:rsidRDefault="00457524" w:rsidP="006D2274">
      <w:pPr>
        <w:jc w:val="both"/>
        <w:rPr>
          <w:rFonts w:asciiTheme="minorHAnsi" w:hAnsiTheme="minorHAnsi" w:cstheme="minorHAnsi"/>
          <w:b/>
        </w:rPr>
      </w:pPr>
      <w:r w:rsidRPr="00811A87">
        <w:rPr>
          <w:rFonts w:asciiTheme="minorHAnsi" w:hAnsiTheme="minorHAnsi" w:cstheme="minorHAnsi"/>
          <w:b/>
        </w:rPr>
        <w:t>About the Position</w:t>
      </w:r>
    </w:p>
    <w:p w:rsidR="005A58F6" w:rsidRPr="00811A87" w:rsidRDefault="005A58F6" w:rsidP="006D2274">
      <w:pPr>
        <w:jc w:val="both"/>
        <w:rPr>
          <w:rFonts w:asciiTheme="minorHAnsi" w:hAnsiTheme="minorHAnsi" w:cstheme="minorHAnsi"/>
          <w:b/>
        </w:rPr>
      </w:pPr>
    </w:p>
    <w:p w:rsidR="005A58F6" w:rsidRPr="00811A87" w:rsidRDefault="00457524" w:rsidP="006D2274">
      <w:pPr>
        <w:jc w:val="both"/>
        <w:rPr>
          <w:rFonts w:asciiTheme="minorHAnsi" w:hAnsiTheme="minorHAnsi" w:cstheme="minorHAnsi"/>
        </w:rPr>
      </w:pPr>
      <w:r w:rsidRPr="00811A87">
        <w:rPr>
          <w:rFonts w:asciiTheme="minorHAnsi" w:hAnsiTheme="minorHAnsi" w:cstheme="minorHAnsi"/>
          <w:b/>
          <w:bCs/>
        </w:rPr>
        <w:t>Field of Specialization:</w:t>
      </w:r>
      <w:r w:rsidRPr="00811A87">
        <w:rPr>
          <w:rFonts w:asciiTheme="minorHAnsi" w:hAnsiTheme="minorHAnsi" w:cstheme="minorHAnsi"/>
        </w:rPr>
        <w:t xml:space="preserve"> CIHR Tier 2 CRC in Indigenous, </w:t>
      </w:r>
      <w:r w:rsidR="00150377" w:rsidRPr="00811A87">
        <w:rPr>
          <w:rFonts w:asciiTheme="minorHAnsi" w:hAnsiTheme="minorHAnsi" w:cstheme="minorHAnsi"/>
        </w:rPr>
        <w:t>R</w:t>
      </w:r>
      <w:r w:rsidRPr="00811A87">
        <w:rPr>
          <w:rFonts w:asciiTheme="minorHAnsi" w:hAnsiTheme="minorHAnsi" w:cstheme="minorHAnsi"/>
        </w:rPr>
        <w:t>acialized and/or</w:t>
      </w:r>
      <w:r w:rsidR="00150377" w:rsidRPr="00811A87">
        <w:rPr>
          <w:rFonts w:asciiTheme="minorHAnsi" w:hAnsiTheme="minorHAnsi" w:cstheme="minorHAnsi"/>
        </w:rPr>
        <w:t xml:space="preserve"> V</w:t>
      </w:r>
      <w:r w:rsidRPr="00811A87">
        <w:rPr>
          <w:rFonts w:asciiTheme="minorHAnsi" w:hAnsiTheme="minorHAnsi" w:cstheme="minorHAnsi"/>
        </w:rPr>
        <w:t xml:space="preserve">ulnerable </w:t>
      </w:r>
      <w:r w:rsidR="00150377" w:rsidRPr="00811A87">
        <w:rPr>
          <w:rFonts w:asciiTheme="minorHAnsi" w:hAnsiTheme="minorHAnsi" w:cstheme="minorHAnsi"/>
        </w:rPr>
        <w:t>P</w:t>
      </w:r>
      <w:r w:rsidRPr="00811A87">
        <w:rPr>
          <w:rFonts w:asciiTheme="minorHAnsi" w:hAnsiTheme="minorHAnsi" w:cstheme="minorHAnsi"/>
        </w:rPr>
        <w:t>opulation</w:t>
      </w:r>
      <w:r w:rsidR="006A54F7">
        <w:rPr>
          <w:rFonts w:asciiTheme="minorHAnsi" w:hAnsiTheme="minorHAnsi" w:cstheme="minorHAnsi"/>
        </w:rPr>
        <w:t>s</w:t>
      </w:r>
    </w:p>
    <w:p w:rsidR="005A58F6" w:rsidRPr="00811A87" w:rsidRDefault="00457524" w:rsidP="006D2274">
      <w:pPr>
        <w:jc w:val="both"/>
        <w:rPr>
          <w:rFonts w:asciiTheme="minorHAnsi" w:hAnsiTheme="minorHAnsi" w:cstheme="minorHAnsi"/>
        </w:rPr>
      </w:pPr>
      <w:r w:rsidRPr="00811A87">
        <w:rPr>
          <w:rFonts w:asciiTheme="minorHAnsi" w:hAnsiTheme="minorHAnsi" w:cstheme="minorHAnsi"/>
          <w:b/>
          <w:bCs/>
        </w:rPr>
        <w:t>Academic Unit:</w:t>
      </w:r>
      <w:r w:rsidRPr="00811A87">
        <w:rPr>
          <w:rFonts w:asciiTheme="minorHAnsi" w:hAnsiTheme="minorHAnsi" w:cstheme="minorHAnsi"/>
        </w:rPr>
        <w:t xml:space="preserve"> Faculty of Science</w:t>
      </w:r>
    </w:p>
    <w:p w:rsidR="00150377" w:rsidRPr="00811A87" w:rsidRDefault="00457524" w:rsidP="006D2274">
      <w:pPr>
        <w:jc w:val="both"/>
        <w:rPr>
          <w:rFonts w:asciiTheme="minorHAnsi" w:hAnsiTheme="minorHAnsi" w:cstheme="minorHAnsi"/>
        </w:rPr>
      </w:pPr>
      <w:r w:rsidRPr="00811A87">
        <w:rPr>
          <w:rFonts w:asciiTheme="minorHAnsi" w:hAnsiTheme="minorHAnsi" w:cstheme="minorHAnsi"/>
          <w:b/>
          <w:bCs/>
        </w:rPr>
        <w:t>Category of Appointment:</w:t>
      </w:r>
      <w:r w:rsidRPr="00811A87">
        <w:rPr>
          <w:rFonts w:asciiTheme="minorHAnsi" w:hAnsiTheme="minorHAnsi" w:cstheme="minorHAnsi"/>
        </w:rPr>
        <w:t xml:space="preserve"> Preliminary (tenure-track) or tenured </w:t>
      </w:r>
    </w:p>
    <w:p w:rsidR="00150377" w:rsidRPr="00811A87" w:rsidRDefault="00457524" w:rsidP="006D2274">
      <w:pPr>
        <w:jc w:val="both"/>
        <w:rPr>
          <w:rFonts w:asciiTheme="minorHAnsi" w:hAnsiTheme="minorHAnsi" w:cstheme="minorHAnsi"/>
        </w:rPr>
      </w:pPr>
      <w:r w:rsidRPr="00811A87">
        <w:rPr>
          <w:rFonts w:asciiTheme="minorHAnsi" w:hAnsiTheme="minorHAnsi" w:cstheme="minorHAnsi"/>
          <w:b/>
          <w:bCs/>
        </w:rPr>
        <w:t>Rank/Position Title:</w:t>
      </w:r>
      <w:r w:rsidRPr="00811A87">
        <w:rPr>
          <w:rFonts w:asciiTheme="minorHAnsi" w:hAnsiTheme="minorHAnsi" w:cstheme="minorHAnsi"/>
        </w:rPr>
        <w:t xml:space="preserve"> Assistant Professor or Associate Professor </w:t>
      </w:r>
    </w:p>
    <w:p w:rsidR="005A58F6" w:rsidRPr="00811A87" w:rsidRDefault="00457524" w:rsidP="006D2274">
      <w:pPr>
        <w:jc w:val="both"/>
        <w:rPr>
          <w:rFonts w:asciiTheme="minorHAnsi" w:hAnsiTheme="minorHAnsi" w:cstheme="minorHAnsi"/>
        </w:rPr>
      </w:pPr>
      <w:r w:rsidRPr="00811A87">
        <w:rPr>
          <w:rFonts w:asciiTheme="minorHAnsi" w:hAnsiTheme="minorHAnsi" w:cstheme="minorHAnsi"/>
          <w:b/>
          <w:bCs/>
        </w:rPr>
        <w:t>Start Date:</w:t>
      </w:r>
      <w:r w:rsidRPr="00811A87">
        <w:rPr>
          <w:rFonts w:asciiTheme="minorHAnsi" w:hAnsiTheme="minorHAnsi" w:cstheme="minorHAnsi"/>
        </w:rPr>
        <w:t xml:space="preserve"> July 1, 2023</w:t>
      </w:r>
    </w:p>
    <w:p w:rsidR="005A58F6" w:rsidRPr="00811A87" w:rsidRDefault="00457524" w:rsidP="006D2274">
      <w:pPr>
        <w:jc w:val="both"/>
        <w:rPr>
          <w:rFonts w:asciiTheme="minorHAnsi" w:hAnsiTheme="minorHAnsi" w:cstheme="minorHAnsi"/>
        </w:rPr>
      </w:pPr>
      <w:r w:rsidRPr="00811A87">
        <w:rPr>
          <w:rFonts w:asciiTheme="minorHAnsi" w:hAnsiTheme="minorHAnsi" w:cstheme="minorHAnsi"/>
          <w:b/>
          <w:bCs/>
        </w:rPr>
        <w:t>Closing Date:</w:t>
      </w:r>
      <w:r w:rsidRPr="00811A87">
        <w:rPr>
          <w:rFonts w:asciiTheme="minorHAnsi" w:hAnsiTheme="minorHAnsi" w:cstheme="minorHAnsi"/>
        </w:rPr>
        <w:t xml:space="preserve"> </w:t>
      </w:r>
      <w:r w:rsidR="00150377" w:rsidRPr="00811A87">
        <w:rPr>
          <w:rFonts w:asciiTheme="minorHAnsi" w:hAnsiTheme="minorHAnsi" w:cstheme="minorHAnsi"/>
        </w:rPr>
        <w:t xml:space="preserve">January </w:t>
      </w:r>
      <w:r w:rsidR="00217621">
        <w:rPr>
          <w:rFonts w:asciiTheme="minorHAnsi" w:hAnsiTheme="minorHAnsi" w:cstheme="minorHAnsi"/>
        </w:rPr>
        <w:t>30</w:t>
      </w:r>
      <w:r w:rsidR="00150377" w:rsidRPr="00811A87">
        <w:rPr>
          <w:rFonts w:asciiTheme="minorHAnsi" w:hAnsiTheme="minorHAnsi" w:cstheme="minorHAnsi"/>
        </w:rPr>
        <w:t>, 2023</w:t>
      </w:r>
    </w:p>
    <w:p w:rsidR="005A58F6" w:rsidRPr="00811A87" w:rsidRDefault="005A58F6"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rPr>
      </w:pPr>
      <w:r w:rsidRPr="00811A87">
        <w:rPr>
          <w:rFonts w:asciiTheme="minorHAnsi" w:hAnsiTheme="minorHAnsi" w:cstheme="minorHAnsi"/>
        </w:rPr>
        <w:t>The Faculty of Science invites applications from qualified candidates</w:t>
      </w:r>
      <w:r w:rsidR="00811A87" w:rsidRPr="00811A87">
        <w:rPr>
          <w:rFonts w:asciiTheme="minorHAnsi" w:hAnsiTheme="minorHAnsi" w:cstheme="minorHAnsi"/>
        </w:rPr>
        <w:t xml:space="preserve"> for a</w:t>
      </w:r>
      <w:r w:rsidRPr="00811A87">
        <w:rPr>
          <w:rFonts w:asciiTheme="minorHAnsi" w:hAnsiTheme="minorHAnsi" w:cstheme="minorHAnsi"/>
        </w:rPr>
        <w:t xml:space="preserve"> </w:t>
      </w:r>
      <w:r w:rsidR="00811A87" w:rsidRPr="00811A87">
        <w:rPr>
          <w:rFonts w:asciiTheme="minorHAnsi" w:eastAsia="Times New Roman" w:hAnsiTheme="minorHAnsi" w:cstheme="minorHAnsi"/>
          <w:color w:val="000000"/>
          <w:bdr w:val="none" w:sz="0" w:space="0" w:color="auto" w:frame="1"/>
          <w:lang w:eastAsia="en-CA"/>
        </w:rPr>
        <w:t>Canadian Institute of Health Research (CIHR) Tier 2 Canada Research Chair (CRC)</w:t>
      </w:r>
      <w:r w:rsidRPr="00811A87">
        <w:rPr>
          <w:rFonts w:asciiTheme="minorHAnsi" w:hAnsiTheme="minorHAnsi" w:cstheme="minorHAnsi"/>
        </w:rPr>
        <w:t xml:space="preserve"> appointment beginning July 1, 2023.</w:t>
      </w:r>
    </w:p>
    <w:p w:rsidR="00457524" w:rsidRPr="00811A87" w:rsidRDefault="00457524"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rPr>
      </w:pPr>
      <w:r w:rsidRPr="00811A87">
        <w:rPr>
          <w:rFonts w:asciiTheme="minorHAnsi" w:hAnsiTheme="minorHAnsi" w:cstheme="minorHAnsi"/>
        </w:rPr>
        <w:t xml:space="preserve">The Faculty </w:t>
      </w:r>
      <w:r w:rsidR="00075A23">
        <w:rPr>
          <w:rFonts w:asciiTheme="minorHAnsi" w:hAnsiTheme="minorHAnsi" w:cstheme="minorHAnsi"/>
        </w:rPr>
        <w:t>of Science is seeking</w:t>
      </w:r>
      <w:r w:rsidRPr="00811A87">
        <w:rPr>
          <w:rFonts w:asciiTheme="minorHAnsi" w:hAnsiTheme="minorHAnsi" w:cstheme="minorHAnsi"/>
        </w:rPr>
        <w:t xml:space="preserve"> an emerging scholar in one or more of the following research areas: Indigenous health; health in remote/northern communities; nutrition</w:t>
      </w:r>
      <w:r w:rsidR="00150377" w:rsidRPr="00811A87">
        <w:rPr>
          <w:rFonts w:asciiTheme="minorHAnsi" w:hAnsiTheme="minorHAnsi" w:cstheme="minorHAnsi"/>
        </w:rPr>
        <w:t xml:space="preserve"> in isolated/vulnerable populations</w:t>
      </w:r>
      <w:r w:rsidRPr="00811A87">
        <w:rPr>
          <w:rFonts w:asciiTheme="minorHAnsi" w:hAnsiTheme="minorHAnsi" w:cstheme="minorHAnsi"/>
        </w:rPr>
        <w:t xml:space="preserve">; and/or substance use health. Applicants </w:t>
      </w:r>
      <w:r w:rsidR="00150377" w:rsidRPr="00811A87">
        <w:rPr>
          <w:rFonts w:asciiTheme="minorHAnsi" w:hAnsiTheme="minorHAnsi" w:cstheme="minorHAnsi"/>
        </w:rPr>
        <w:t xml:space="preserve">with </w:t>
      </w:r>
      <w:r w:rsidRPr="00811A87">
        <w:rPr>
          <w:rFonts w:asciiTheme="minorHAnsi" w:hAnsiTheme="minorHAnsi" w:cstheme="minorHAnsi"/>
        </w:rPr>
        <w:t>research at the intersection of these areas will be considered.</w:t>
      </w:r>
      <w:r w:rsidR="00150377" w:rsidRPr="00811A87">
        <w:rPr>
          <w:rFonts w:asciiTheme="minorHAnsi" w:hAnsiTheme="minorHAnsi" w:cstheme="minorHAnsi"/>
        </w:rPr>
        <w:t xml:space="preserve"> Applicants will preferably possess lived experiences</w:t>
      </w:r>
      <w:r w:rsidR="00075A23">
        <w:rPr>
          <w:rFonts w:asciiTheme="minorHAnsi" w:hAnsiTheme="minorHAnsi" w:cstheme="minorHAnsi"/>
        </w:rPr>
        <w:t xml:space="preserve"> relating to this role.</w:t>
      </w:r>
    </w:p>
    <w:p w:rsidR="00150377" w:rsidRPr="00811A87" w:rsidRDefault="00150377"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rPr>
      </w:pPr>
      <w:r w:rsidRPr="00811A87">
        <w:rPr>
          <w:rFonts w:asciiTheme="minorHAnsi" w:hAnsiTheme="minorHAnsi" w:cstheme="minorHAnsi"/>
        </w:rPr>
        <w:t>Tier 2 Chairs are intended for exceptional emerging scholars (</w:t>
      </w:r>
      <w:r w:rsidR="00075A23">
        <w:rPr>
          <w:rFonts w:asciiTheme="minorHAnsi" w:hAnsiTheme="minorHAnsi" w:cstheme="minorHAnsi"/>
        </w:rPr>
        <w:t>e.g.</w:t>
      </w:r>
      <w:r w:rsidRPr="00811A87">
        <w:rPr>
          <w:rFonts w:asciiTheme="minorHAnsi" w:hAnsiTheme="minorHAnsi" w:cstheme="minorHAnsi"/>
        </w:rPr>
        <w:t>, candidates must have been an active researcher in their field for fewer than 10 years at the time of nomination). Applicants who are more than 10 years from having earned their highest degree (and where career breaks exist, such as maternity, parental or extended sick leave, clinical training, etc.) may have their eligibility for a Tier 2 Chair assessed through the program’s Tier 2 justification process.</w:t>
      </w:r>
    </w:p>
    <w:p w:rsidR="00457524" w:rsidRPr="00811A87" w:rsidRDefault="00457524"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rPr>
      </w:pPr>
      <w:r w:rsidRPr="00811A87">
        <w:rPr>
          <w:rFonts w:asciiTheme="minorHAnsi" w:hAnsiTheme="minorHAnsi" w:cstheme="minorHAnsi"/>
        </w:rPr>
        <w:t xml:space="preserve">For more details, please see the </w:t>
      </w:r>
      <w:hyperlink r:id="rId9">
        <w:r w:rsidRPr="00811A87">
          <w:rPr>
            <w:rStyle w:val="Hyperlink"/>
            <w:rFonts w:asciiTheme="minorHAnsi" w:hAnsiTheme="minorHAnsi" w:cstheme="minorHAnsi"/>
          </w:rPr>
          <w:t>Canada Research Chairs Secretariat</w:t>
        </w:r>
      </w:hyperlink>
      <w:r w:rsidRPr="00811A87">
        <w:rPr>
          <w:rFonts w:asciiTheme="minorHAnsi" w:hAnsiTheme="minorHAnsi" w:cstheme="minorHAnsi"/>
        </w:rPr>
        <w:t xml:space="preserve"> and the </w:t>
      </w:r>
      <w:hyperlink r:id="rId10">
        <w:r w:rsidRPr="00811A87">
          <w:rPr>
            <w:rStyle w:val="Hyperlink"/>
            <w:rFonts w:asciiTheme="minorHAnsi" w:hAnsiTheme="minorHAnsi" w:cstheme="minorHAnsi"/>
          </w:rPr>
          <w:t>Carleton Office for Research</w:t>
        </w:r>
      </w:hyperlink>
      <w:r w:rsidRPr="00811A87">
        <w:rPr>
          <w:rFonts w:asciiTheme="minorHAnsi" w:hAnsiTheme="minorHAnsi" w:cstheme="minorHAnsi"/>
        </w:rPr>
        <w:t xml:space="preserve"> </w:t>
      </w:r>
      <w:hyperlink r:id="rId11">
        <w:r w:rsidRPr="00811A87">
          <w:rPr>
            <w:rStyle w:val="Hyperlink"/>
            <w:rFonts w:asciiTheme="minorHAnsi" w:hAnsiTheme="minorHAnsi" w:cstheme="minorHAnsi"/>
          </w:rPr>
          <w:t>Initiatives and Services</w:t>
        </w:r>
      </w:hyperlink>
      <w:r w:rsidRPr="00811A87">
        <w:rPr>
          <w:rFonts w:asciiTheme="minorHAnsi" w:hAnsiTheme="minorHAnsi" w:cstheme="minorHAnsi"/>
        </w:rPr>
        <w:t>.</w:t>
      </w:r>
    </w:p>
    <w:p w:rsidR="005A58F6" w:rsidRPr="00811A87" w:rsidRDefault="005A58F6"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rPr>
      </w:pPr>
      <w:r w:rsidRPr="00811A87">
        <w:rPr>
          <w:rFonts w:asciiTheme="minorHAnsi" w:hAnsiTheme="minorHAnsi" w:cstheme="minorHAnsi"/>
        </w:rPr>
        <w:t xml:space="preserve">The successful candidate will work with the Faculty of Science to prepare the application for the Tier 2 CRC Chair. Academic appointment is conditional on the approval of the application by the CRC Program and will be made to an appropriate </w:t>
      </w:r>
      <w:r w:rsidR="00150377" w:rsidRPr="00811A87">
        <w:rPr>
          <w:rFonts w:asciiTheme="minorHAnsi" w:hAnsiTheme="minorHAnsi" w:cstheme="minorHAnsi"/>
        </w:rPr>
        <w:t xml:space="preserve">unit </w:t>
      </w:r>
      <w:r w:rsidRPr="00811A87">
        <w:rPr>
          <w:rFonts w:asciiTheme="minorHAnsi" w:hAnsiTheme="minorHAnsi" w:cstheme="minorHAnsi"/>
        </w:rPr>
        <w:t>within the Faculty</w:t>
      </w:r>
      <w:r w:rsidR="00075A23">
        <w:rPr>
          <w:rFonts w:asciiTheme="minorHAnsi" w:hAnsiTheme="minorHAnsi" w:cstheme="minorHAnsi"/>
        </w:rPr>
        <w:t xml:space="preserve"> of Science</w:t>
      </w:r>
      <w:r w:rsidRPr="00811A87">
        <w:rPr>
          <w:rFonts w:asciiTheme="minorHAnsi" w:hAnsiTheme="minorHAnsi" w:cstheme="minorHAnsi"/>
        </w:rPr>
        <w:t>.</w:t>
      </w:r>
    </w:p>
    <w:p w:rsidR="005A58F6" w:rsidRPr="00811A87" w:rsidRDefault="005A58F6" w:rsidP="006D2274">
      <w:pPr>
        <w:jc w:val="both"/>
        <w:rPr>
          <w:rFonts w:asciiTheme="minorHAnsi" w:hAnsiTheme="minorHAnsi" w:cstheme="minorHAnsi"/>
        </w:rPr>
      </w:pPr>
    </w:p>
    <w:p w:rsidR="00457524" w:rsidRPr="00811A87" w:rsidRDefault="00457524" w:rsidP="006D2274">
      <w:pPr>
        <w:jc w:val="both"/>
        <w:rPr>
          <w:rFonts w:asciiTheme="minorHAnsi" w:hAnsiTheme="minorHAnsi" w:cstheme="minorHAnsi"/>
        </w:rPr>
      </w:pPr>
      <w:bookmarkStart w:id="1" w:name="_Hlk86730896"/>
      <w:r w:rsidRPr="00811A87">
        <w:rPr>
          <w:rFonts w:asciiTheme="minorHAnsi" w:hAnsiTheme="minorHAnsi" w:cstheme="minorHAnsi"/>
        </w:rPr>
        <w:t xml:space="preserve">To see the full position posting, please visit Carleton University’s </w:t>
      </w:r>
      <w:hyperlink r:id="rId12" w:history="1">
        <w:r w:rsidRPr="00811A87">
          <w:rPr>
            <w:rStyle w:val="Hyperlink"/>
            <w:rFonts w:asciiTheme="minorHAnsi" w:hAnsiTheme="minorHAnsi" w:cstheme="minorHAnsi"/>
          </w:rPr>
          <w:t>Deputy Provost’s website</w:t>
        </w:r>
      </w:hyperlink>
      <w:hyperlink w:history="1"/>
      <w:r w:rsidRPr="00811A87">
        <w:rPr>
          <w:rFonts w:asciiTheme="minorHAnsi" w:hAnsiTheme="minorHAnsi" w:cstheme="minorHAnsi"/>
        </w:rPr>
        <w:t xml:space="preserve"> at </w:t>
      </w:r>
      <w:hyperlink r:id="rId13" w:history="1">
        <w:r w:rsidRPr="00811A87">
          <w:rPr>
            <w:rStyle w:val="Hyperlink"/>
            <w:rFonts w:asciiTheme="minorHAnsi" w:hAnsiTheme="minorHAnsi" w:cstheme="minorHAnsi"/>
          </w:rPr>
          <w:t>https://carleton.ca/deputyprovost/jobs/academics/</w:t>
        </w:r>
      </w:hyperlink>
      <w:r w:rsidRPr="00811A87">
        <w:rPr>
          <w:rFonts w:asciiTheme="minorHAnsi" w:hAnsiTheme="minorHAnsi" w:cstheme="minorHAnsi"/>
        </w:rPr>
        <w:t xml:space="preserve">. </w:t>
      </w:r>
    </w:p>
    <w:bookmarkEnd w:id="1"/>
    <w:p w:rsidR="005A58F6" w:rsidRPr="00811A87" w:rsidRDefault="005A58F6"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b/>
        </w:rPr>
      </w:pPr>
      <w:r w:rsidRPr="00811A87">
        <w:rPr>
          <w:rFonts w:asciiTheme="minorHAnsi" w:hAnsiTheme="minorHAnsi" w:cstheme="minorHAnsi"/>
          <w:b/>
        </w:rPr>
        <w:t>About the Faculty of Science</w:t>
      </w:r>
    </w:p>
    <w:p w:rsidR="005A58F6" w:rsidRPr="00811A87" w:rsidRDefault="00457524" w:rsidP="006D2274">
      <w:pPr>
        <w:jc w:val="both"/>
        <w:rPr>
          <w:rFonts w:asciiTheme="minorHAnsi" w:hAnsiTheme="minorHAnsi" w:cstheme="minorHAnsi"/>
        </w:rPr>
      </w:pPr>
      <w:r w:rsidRPr="00811A87">
        <w:rPr>
          <w:rFonts w:asciiTheme="minorHAnsi" w:hAnsiTheme="minorHAnsi" w:cstheme="minorHAnsi"/>
        </w:rPr>
        <w:t xml:space="preserve">The Faculty of Science is a research-intensive unit comprising 12 departments, schools, and institutes serving more than 5000 students. The Faculty includes world-leading researchers in many different areas and has strong and growing interactions with </w:t>
      </w:r>
      <w:r w:rsidR="00075A23">
        <w:rPr>
          <w:rFonts w:asciiTheme="minorHAnsi" w:hAnsiTheme="minorHAnsi" w:cstheme="minorHAnsi"/>
        </w:rPr>
        <w:t>industry partners</w:t>
      </w:r>
      <w:r w:rsidRPr="00811A87">
        <w:rPr>
          <w:rFonts w:asciiTheme="minorHAnsi" w:hAnsiTheme="minorHAnsi" w:cstheme="minorHAnsi"/>
        </w:rPr>
        <w:t xml:space="preserve">, government organizations, and other organizations located in Canada’s National Capital region. For more information, visit: </w:t>
      </w:r>
      <w:hyperlink r:id="rId14">
        <w:r w:rsidRPr="00811A87">
          <w:rPr>
            <w:rStyle w:val="Hyperlink"/>
            <w:rFonts w:asciiTheme="minorHAnsi" w:hAnsiTheme="minorHAnsi" w:cstheme="minorHAnsi"/>
          </w:rPr>
          <w:t>https://science.carleton.ca.</w:t>
        </w:r>
      </w:hyperlink>
    </w:p>
    <w:p w:rsidR="005A58F6" w:rsidRPr="00811A87" w:rsidRDefault="005A58F6"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b/>
        </w:rPr>
      </w:pPr>
      <w:r w:rsidRPr="00811A87">
        <w:rPr>
          <w:rFonts w:asciiTheme="minorHAnsi" w:hAnsiTheme="minorHAnsi" w:cstheme="minorHAnsi"/>
          <w:b/>
        </w:rPr>
        <w:t>Qualifications</w:t>
      </w:r>
    </w:p>
    <w:p w:rsidR="005A58F6" w:rsidRPr="00811A87" w:rsidRDefault="00457524" w:rsidP="006D2274">
      <w:pPr>
        <w:pStyle w:val="ListParagraph"/>
        <w:numPr>
          <w:ilvl w:val="0"/>
          <w:numId w:val="2"/>
        </w:numPr>
        <w:jc w:val="both"/>
        <w:rPr>
          <w:rFonts w:asciiTheme="minorHAnsi" w:hAnsiTheme="minorHAnsi" w:cstheme="minorHAnsi"/>
        </w:rPr>
      </w:pPr>
      <w:r w:rsidRPr="00811A87">
        <w:rPr>
          <w:rFonts w:asciiTheme="minorHAnsi" w:hAnsiTheme="minorHAnsi" w:cstheme="minorHAnsi"/>
        </w:rPr>
        <w:t>PhD (or other degre</w:t>
      </w:r>
      <w:r w:rsidR="00075A23">
        <w:rPr>
          <w:rFonts w:asciiTheme="minorHAnsi" w:hAnsiTheme="minorHAnsi" w:cstheme="minorHAnsi"/>
        </w:rPr>
        <w:t>e</w:t>
      </w:r>
      <w:r w:rsidRPr="00811A87">
        <w:rPr>
          <w:rFonts w:asciiTheme="minorHAnsi" w:hAnsiTheme="minorHAnsi" w:cstheme="minorHAnsi"/>
        </w:rPr>
        <w:t xml:space="preserve"> as applicable) in a relevant discipline. Candidates close to</w:t>
      </w:r>
      <w:r w:rsidR="00075A23">
        <w:rPr>
          <w:rFonts w:asciiTheme="minorHAnsi" w:hAnsiTheme="minorHAnsi" w:cstheme="minorHAnsi"/>
        </w:rPr>
        <w:t xml:space="preserve"> degree</w:t>
      </w:r>
      <w:r w:rsidRPr="00811A87">
        <w:rPr>
          <w:rFonts w:asciiTheme="minorHAnsi" w:hAnsiTheme="minorHAnsi" w:cstheme="minorHAnsi"/>
        </w:rPr>
        <w:t xml:space="preserve"> completion will also be considered.</w:t>
      </w:r>
    </w:p>
    <w:p w:rsidR="005A58F6" w:rsidRPr="00811A87" w:rsidRDefault="00457524" w:rsidP="006D2274">
      <w:pPr>
        <w:pStyle w:val="ListParagraph"/>
        <w:numPr>
          <w:ilvl w:val="0"/>
          <w:numId w:val="2"/>
        </w:numPr>
        <w:jc w:val="both"/>
        <w:rPr>
          <w:rFonts w:asciiTheme="minorHAnsi" w:hAnsiTheme="minorHAnsi" w:cstheme="minorHAnsi"/>
        </w:rPr>
      </w:pPr>
      <w:r w:rsidRPr="00811A87">
        <w:rPr>
          <w:rFonts w:asciiTheme="minorHAnsi" w:hAnsiTheme="minorHAnsi" w:cstheme="minorHAnsi"/>
        </w:rPr>
        <w:t>Demonstrated potential for outstanding teaching contributions.</w:t>
      </w:r>
    </w:p>
    <w:p w:rsidR="005A58F6" w:rsidRPr="00811A87" w:rsidRDefault="00457524" w:rsidP="006D2274">
      <w:pPr>
        <w:pStyle w:val="ListParagraph"/>
        <w:numPr>
          <w:ilvl w:val="0"/>
          <w:numId w:val="2"/>
        </w:numPr>
        <w:jc w:val="both"/>
        <w:rPr>
          <w:rFonts w:asciiTheme="minorHAnsi" w:hAnsiTheme="minorHAnsi" w:cstheme="minorHAnsi"/>
        </w:rPr>
      </w:pPr>
      <w:r w:rsidRPr="00811A87">
        <w:rPr>
          <w:rFonts w:asciiTheme="minorHAnsi" w:hAnsiTheme="minorHAnsi" w:cstheme="minorHAnsi"/>
        </w:rPr>
        <w:t>Demonstrated potential for innovative and scholarly research and the ability to develop an externally- funded, high quality research program.</w:t>
      </w:r>
    </w:p>
    <w:p w:rsidR="005A58F6" w:rsidRPr="00811A87" w:rsidRDefault="00457524" w:rsidP="006D2274">
      <w:pPr>
        <w:pStyle w:val="ListParagraph"/>
        <w:numPr>
          <w:ilvl w:val="0"/>
          <w:numId w:val="2"/>
        </w:numPr>
        <w:jc w:val="both"/>
        <w:rPr>
          <w:rFonts w:asciiTheme="minorHAnsi" w:hAnsiTheme="minorHAnsi" w:cstheme="minorHAnsi"/>
        </w:rPr>
      </w:pPr>
      <w:r w:rsidRPr="00811A87">
        <w:rPr>
          <w:rFonts w:asciiTheme="minorHAnsi" w:hAnsiTheme="minorHAnsi" w:cstheme="minorHAnsi"/>
        </w:rPr>
        <w:lastRenderedPageBreak/>
        <w:t xml:space="preserve">Excellent ability to contribute to the academic life of the </w:t>
      </w:r>
      <w:r w:rsidR="003B7000">
        <w:rPr>
          <w:rFonts w:asciiTheme="minorHAnsi" w:hAnsiTheme="minorHAnsi" w:cstheme="minorHAnsi"/>
        </w:rPr>
        <w:t>appointed U</w:t>
      </w:r>
      <w:r w:rsidRPr="00811A87">
        <w:rPr>
          <w:rFonts w:asciiTheme="minorHAnsi" w:hAnsiTheme="minorHAnsi" w:cstheme="minorHAnsi"/>
        </w:rPr>
        <w:t>nit.</w:t>
      </w:r>
    </w:p>
    <w:p w:rsidR="005A58F6" w:rsidRPr="00811A87" w:rsidRDefault="005A58F6"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b/>
        </w:rPr>
      </w:pPr>
      <w:r w:rsidRPr="00811A87">
        <w:rPr>
          <w:rFonts w:asciiTheme="minorHAnsi" w:hAnsiTheme="minorHAnsi" w:cstheme="minorHAnsi"/>
          <w:b/>
        </w:rPr>
        <w:t>Application Instructions</w:t>
      </w:r>
    </w:p>
    <w:p w:rsidR="006D2274" w:rsidRDefault="00457524" w:rsidP="006D2274">
      <w:pPr>
        <w:jc w:val="both"/>
        <w:rPr>
          <w:rFonts w:asciiTheme="minorHAnsi" w:hAnsiTheme="minorHAnsi" w:cstheme="minorHAnsi"/>
        </w:rPr>
      </w:pPr>
      <w:r w:rsidRPr="00811A87">
        <w:rPr>
          <w:rFonts w:asciiTheme="minorHAnsi" w:hAnsiTheme="minorHAnsi" w:cstheme="minorHAnsi"/>
        </w:rPr>
        <w:t>Applications must be sent electronically in one single PDF file, which includes the following:</w:t>
      </w:r>
    </w:p>
    <w:p w:rsidR="00A24E74" w:rsidRPr="006D2274" w:rsidRDefault="00457524" w:rsidP="006D2274">
      <w:pPr>
        <w:pStyle w:val="ListParagraph"/>
        <w:numPr>
          <w:ilvl w:val="0"/>
          <w:numId w:val="5"/>
        </w:numPr>
        <w:jc w:val="both"/>
        <w:rPr>
          <w:rFonts w:asciiTheme="minorHAnsi" w:hAnsiTheme="minorHAnsi" w:cstheme="minorHAnsi"/>
        </w:rPr>
      </w:pPr>
      <w:r w:rsidRPr="006D2274">
        <w:rPr>
          <w:rFonts w:asciiTheme="minorHAnsi" w:hAnsiTheme="minorHAnsi" w:cstheme="minorHAnsi"/>
        </w:rPr>
        <w:t>a cover letter of application</w:t>
      </w:r>
      <w:r w:rsidR="00A24E74" w:rsidRPr="006D2274">
        <w:rPr>
          <w:rFonts w:asciiTheme="minorHAnsi" w:hAnsiTheme="minorHAnsi" w:cstheme="minorHAnsi"/>
        </w:rPr>
        <w:t xml:space="preserve"> </w:t>
      </w:r>
      <w:r w:rsidR="00A24E74" w:rsidRPr="006D2274">
        <w:rPr>
          <w:rStyle w:val="cf01"/>
          <w:rFonts w:asciiTheme="minorHAnsi" w:hAnsiTheme="minorHAnsi" w:cstheme="minorHAnsi"/>
          <w:sz w:val="22"/>
          <w:szCs w:val="22"/>
        </w:rPr>
        <w:t>(can include a description of lived experience as it relates to this role, if applicable)</w:t>
      </w:r>
    </w:p>
    <w:p w:rsidR="005A58F6" w:rsidRPr="00811A87" w:rsidRDefault="00457524" w:rsidP="006D2274">
      <w:pPr>
        <w:pStyle w:val="ListParagraph"/>
        <w:numPr>
          <w:ilvl w:val="0"/>
          <w:numId w:val="3"/>
        </w:numPr>
        <w:jc w:val="both"/>
        <w:rPr>
          <w:rFonts w:asciiTheme="minorHAnsi" w:hAnsiTheme="minorHAnsi" w:cstheme="minorHAnsi"/>
        </w:rPr>
      </w:pPr>
      <w:r w:rsidRPr="00811A87">
        <w:rPr>
          <w:rFonts w:asciiTheme="minorHAnsi" w:hAnsiTheme="minorHAnsi" w:cstheme="minorHAnsi"/>
        </w:rPr>
        <w:t>a curriculum vitae</w:t>
      </w:r>
    </w:p>
    <w:p w:rsidR="005A58F6" w:rsidRPr="00811A87" w:rsidRDefault="00457524" w:rsidP="006D2274">
      <w:pPr>
        <w:pStyle w:val="ListParagraph"/>
        <w:numPr>
          <w:ilvl w:val="0"/>
          <w:numId w:val="3"/>
        </w:numPr>
        <w:jc w:val="both"/>
        <w:rPr>
          <w:rFonts w:asciiTheme="minorHAnsi" w:hAnsiTheme="minorHAnsi" w:cstheme="minorHAnsi"/>
        </w:rPr>
      </w:pPr>
      <w:r w:rsidRPr="00811A87">
        <w:rPr>
          <w:rFonts w:asciiTheme="minorHAnsi" w:hAnsiTheme="minorHAnsi" w:cstheme="minorHAnsi"/>
        </w:rPr>
        <w:t>a description of teaching interests and experience (maximum 2 pages)</w:t>
      </w:r>
    </w:p>
    <w:p w:rsidR="005A58F6" w:rsidRPr="00811A87" w:rsidRDefault="00457524" w:rsidP="006D2274">
      <w:pPr>
        <w:pStyle w:val="ListParagraph"/>
        <w:numPr>
          <w:ilvl w:val="0"/>
          <w:numId w:val="3"/>
        </w:numPr>
        <w:jc w:val="both"/>
        <w:rPr>
          <w:rFonts w:asciiTheme="minorHAnsi" w:hAnsiTheme="minorHAnsi" w:cstheme="minorHAnsi"/>
        </w:rPr>
      </w:pPr>
      <w:r w:rsidRPr="00811A87">
        <w:rPr>
          <w:rFonts w:asciiTheme="minorHAnsi" w:hAnsiTheme="minorHAnsi" w:cstheme="minorHAnsi"/>
        </w:rPr>
        <w:t>a statement of research interests, including brief summary of past research activities and outline of planned activities (maximum 3 pages)</w:t>
      </w:r>
    </w:p>
    <w:p w:rsidR="005A58F6" w:rsidRPr="00811A87" w:rsidRDefault="00457524" w:rsidP="006D2274">
      <w:pPr>
        <w:pStyle w:val="ListParagraph"/>
        <w:numPr>
          <w:ilvl w:val="0"/>
          <w:numId w:val="3"/>
        </w:numPr>
        <w:jc w:val="both"/>
        <w:rPr>
          <w:rFonts w:asciiTheme="minorHAnsi" w:hAnsiTheme="minorHAnsi" w:cstheme="minorHAnsi"/>
        </w:rPr>
      </w:pPr>
      <w:r w:rsidRPr="00811A87">
        <w:rPr>
          <w:rFonts w:asciiTheme="minorHAnsi" w:hAnsiTheme="minorHAnsi" w:cstheme="minorHAnsi"/>
        </w:rPr>
        <w:t>a statement that identifies your strengths in advancing equity, diversity, and inclusion in your discipline and on campus as well as your future plans.</w:t>
      </w:r>
    </w:p>
    <w:p w:rsidR="005A58F6" w:rsidRPr="00811A87" w:rsidRDefault="005A58F6" w:rsidP="006D2274">
      <w:pPr>
        <w:jc w:val="both"/>
        <w:rPr>
          <w:rFonts w:asciiTheme="minorHAnsi" w:hAnsiTheme="minorHAnsi" w:cstheme="minorHAnsi"/>
        </w:rPr>
      </w:pPr>
    </w:p>
    <w:p w:rsidR="00457524" w:rsidRPr="00811A87" w:rsidRDefault="00457524" w:rsidP="006D2274">
      <w:pPr>
        <w:jc w:val="both"/>
        <w:rPr>
          <w:rFonts w:asciiTheme="minorHAnsi" w:hAnsiTheme="minorHAnsi" w:cstheme="minorHAnsi"/>
        </w:rPr>
      </w:pPr>
      <w:r w:rsidRPr="00811A87">
        <w:rPr>
          <w:rFonts w:asciiTheme="minorHAnsi" w:hAnsiTheme="minorHAnsi" w:cstheme="minorHAnsi"/>
        </w:rPr>
        <w:t xml:space="preserve">Applicants should provide the names of three individuals to provide letters of recommendation. </w:t>
      </w:r>
    </w:p>
    <w:p w:rsidR="00457524" w:rsidRPr="00811A87" w:rsidRDefault="00457524" w:rsidP="006D2274">
      <w:pPr>
        <w:jc w:val="both"/>
        <w:rPr>
          <w:rFonts w:asciiTheme="minorHAnsi" w:hAnsiTheme="minorHAnsi" w:cstheme="minorHAnsi"/>
        </w:rPr>
      </w:pPr>
    </w:p>
    <w:p w:rsidR="00457524" w:rsidRPr="00811A87" w:rsidRDefault="00457524" w:rsidP="006D2274">
      <w:pPr>
        <w:jc w:val="both"/>
        <w:rPr>
          <w:rFonts w:asciiTheme="minorHAnsi" w:hAnsiTheme="minorHAnsi" w:cstheme="minorHAnsi"/>
        </w:rPr>
      </w:pPr>
      <w:r w:rsidRPr="00811A87">
        <w:rPr>
          <w:rFonts w:asciiTheme="minorHAnsi" w:hAnsiTheme="minorHAnsi" w:cstheme="minorHAnsi"/>
        </w:rPr>
        <w:t xml:space="preserve">Please indicate in your application if you are </w:t>
      </w:r>
      <w:r w:rsidR="009D2081">
        <w:rPr>
          <w:rFonts w:asciiTheme="minorHAnsi" w:hAnsiTheme="minorHAnsi" w:cstheme="minorHAnsi"/>
        </w:rPr>
        <w:t>currently l</w:t>
      </w:r>
      <w:r w:rsidRPr="00811A87">
        <w:rPr>
          <w:rFonts w:asciiTheme="minorHAnsi" w:hAnsiTheme="minorHAnsi" w:cstheme="minorHAnsi"/>
        </w:rPr>
        <w:t>egally eligible to work in Canada.</w:t>
      </w:r>
    </w:p>
    <w:p w:rsidR="00457524" w:rsidRPr="00811A87" w:rsidRDefault="00457524" w:rsidP="006D2274">
      <w:pPr>
        <w:jc w:val="both"/>
        <w:rPr>
          <w:rFonts w:asciiTheme="minorHAnsi" w:hAnsiTheme="minorHAnsi" w:cstheme="minorHAnsi"/>
        </w:rPr>
      </w:pPr>
    </w:p>
    <w:p w:rsidR="005A58F6" w:rsidRDefault="00262F27" w:rsidP="006D2274">
      <w:pPr>
        <w:jc w:val="both"/>
        <w:rPr>
          <w:rFonts w:asciiTheme="minorHAnsi" w:hAnsiTheme="minorHAnsi" w:cstheme="minorHAnsi"/>
        </w:rPr>
      </w:pPr>
      <w:r w:rsidRPr="00262F27">
        <w:rPr>
          <w:rFonts w:asciiTheme="minorHAnsi" w:hAnsiTheme="minorHAnsi" w:cstheme="minorHAnsi"/>
        </w:rPr>
        <w:t>If you’re interested in this opportunity, please contact Katherine Frank (kfrank@kbrs.ca) or</w:t>
      </w:r>
      <w:r w:rsidR="00EA39AE">
        <w:rPr>
          <w:rFonts w:asciiTheme="minorHAnsi" w:hAnsiTheme="minorHAnsi" w:cstheme="minorHAnsi"/>
        </w:rPr>
        <w:t xml:space="preserve"> Lauren Wright (</w:t>
      </w:r>
      <w:hyperlink r:id="rId15" w:history="1">
        <w:r w:rsidR="00EA39AE" w:rsidRPr="0074429C">
          <w:rPr>
            <w:rStyle w:val="Hyperlink"/>
            <w:rFonts w:asciiTheme="minorHAnsi" w:hAnsiTheme="minorHAnsi" w:cstheme="minorHAnsi"/>
          </w:rPr>
          <w:t>lwright@kbrs.ca</w:t>
        </w:r>
      </w:hyperlink>
      <w:r w:rsidR="00EA39AE">
        <w:rPr>
          <w:rFonts w:asciiTheme="minorHAnsi" w:hAnsiTheme="minorHAnsi" w:cstheme="minorHAnsi"/>
        </w:rPr>
        <w:t>)</w:t>
      </w:r>
      <w:r w:rsidRPr="00262F27">
        <w:rPr>
          <w:rFonts w:asciiTheme="minorHAnsi" w:hAnsiTheme="minorHAnsi" w:cstheme="minorHAnsi"/>
        </w:rPr>
        <w:t xml:space="preserve">, or submit your application online at </w:t>
      </w:r>
      <w:hyperlink r:id="rId16" w:history="1">
        <w:r w:rsidRPr="00021D8C">
          <w:rPr>
            <w:rStyle w:val="Hyperlink"/>
            <w:rFonts w:asciiTheme="minorHAnsi" w:hAnsiTheme="minorHAnsi" w:cstheme="minorHAnsi"/>
          </w:rPr>
          <w:t>https://www.kbrs.ca/Career/16572</w:t>
        </w:r>
      </w:hyperlink>
      <w:r w:rsidRPr="00262F27">
        <w:rPr>
          <w:rFonts w:asciiTheme="minorHAnsi" w:hAnsiTheme="minorHAnsi" w:cstheme="minorHAnsi"/>
        </w:rPr>
        <w:t>.</w:t>
      </w:r>
    </w:p>
    <w:p w:rsidR="00262F27" w:rsidRPr="00811A87" w:rsidRDefault="00262F27"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rPr>
      </w:pPr>
      <w:r w:rsidRPr="00811A87">
        <w:rPr>
          <w:rFonts w:asciiTheme="minorHAnsi" w:hAnsiTheme="minorHAnsi" w:cstheme="minorHAnsi"/>
        </w:rPr>
        <w:t xml:space="preserve">To help </w:t>
      </w:r>
      <w:r w:rsidR="00F904C8">
        <w:rPr>
          <w:rFonts w:asciiTheme="minorHAnsi" w:hAnsiTheme="minorHAnsi" w:cstheme="minorHAnsi"/>
        </w:rPr>
        <w:t>Carleton University</w:t>
      </w:r>
      <w:r w:rsidRPr="00811A87">
        <w:rPr>
          <w:rFonts w:asciiTheme="minorHAnsi" w:hAnsiTheme="minorHAnsi" w:cstheme="minorHAnsi"/>
        </w:rPr>
        <w:t xml:space="preserve"> develop </w:t>
      </w:r>
      <w:r w:rsidR="00521BB8">
        <w:rPr>
          <w:rFonts w:asciiTheme="minorHAnsi" w:hAnsiTheme="minorHAnsi" w:cstheme="minorHAnsi"/>
        </w:rPr>
        <w:t>its</w:t>
      </w:r>
      <w:r w:rsidRPr="00811A87">
        <w:rPr>
          <w:rFonts w:asciiTheme="minorHAnsi" w:hAnsiTheme="minorHAnsi" w:cstheme="minorHAnsi"/>
        </w:rPr>
        <w:t xml:space="preserve"> equity programs, a confidential equity and diversity self-identification survey will be sent to all applicants separately.</w:t>
      </w:r>
    </w:p>
    <w:p w:rsidR="005A58F6" w:rsidRPr="00811A87" w:rsidRDefault="005A58F6"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b/>
        </w:rPr>
      </w:pPr>
      <w:r w:rsidRPr="00811A87">
        <w:rPr>
          <w:rFonts w:asciiTheme="minorHAnsi" w:hAnsiTheme="minorHAnsi" w:cstheme="minorHAnsi"/>
          <w:b/>
        </w:rPr>
        <w:t>About Carleton University</w:t>
      </w:r>
    </w:p>
    <w:p w:rsidR="005A58F6" w:rsidRPr="00811A87" w:rsidRDefault="00457524" w:rsidP="006D2274">
      <w:pPr>
        <w:jc w:val="both"/>
        <w:rPr>
          <w:rFonts w:asciiTheme="minorHAnsi" w:hAnsiTheme="minorHAnsi" w:cstheme="minorHAnsi"/>
        </w:rPr>
      </w:pPr>
      <w:r w:rsidRPr="00811A87">
        <w:rPr>
          <w:rFonts w:asciiTheme="minorHAnsi" w:hAnsiTheme="minorHAnsi" w:cstheme="minorHAnsi"/>
        </w:rPr>
        <w:t xml:space="preserve">Located in Ottawa, Carleton is an innovative teaching and research institution with a tradition of leading change. Internationally recognized academics, staff, and researchers engage more than 31,000 students in over 100 programs of study. Carleton has long been known for promoting research excellence and connectedness and is involved in partnerships around the globe. With strong leadership, it enjoys a healthy financial position and our proximity to government and cultural institutions, media, and a thriving knowledge economy make Carleton and Ottawa a great place to work, learn, and live. Our picturesque campus is fully accessible and, along with award-winning student services, Carleton’s Paul Menton Centre for Students with Disabilities has been heralded as the gold standard for disability support services in Canada. Learn more about </w:t>
      </w:r>
      <w:hyperlink r:id="rId17">
        <w:r w:rsidRPr="00811A87">
          <w:rPr>
            <w:rStyle w:val="Hyperlink"/>
            <w:rFonts w:asciiTheme="minorHAnsi" w:hAnsiTheme="minorHAnsi" w:cstheme="minorHAnsi"/>
          </w:rPr>
          <w:t>our university and the</w:t>
        </w:r>
      </w:hyperlink>
      <w:r w:rsidRPr="00811A87">
        <w:rPr>
          <w:rFonts w:asciiTheme="minorHAnsi" w:hAnsiTheme="minorHAnsi" w:cstheme="minorHAnsi"/>
        </w:rPr>
        <w:t xml:space="preserve"> </w:t>
      </w:r>
      <w:hyperlink r:id="rId18">
        <w:r w:rsidRPr="00811A87">
          <w:rPr>
            <w:rStyle w:val="Hyperlink"/>
            <w:rFonts w:asciiTheme="minorHAnsi" w:hAnsiTheme="minorHAnsi" w:cstheme="minorHAnsi"/>
          </w:rPr>
          <w:t>city of Ottawa.</w:t>
        </w:r>
      </w:hyperlink>
    </w:p>
    <w:p w:rsidR="005A58F6" w:rsidRPr="00811A87" w:rsidRDefault="005A58F6"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rPr>
      </w:pPr>
      <w:r w:rsidRPr="00811A87">
        <w:rPr>
          <w:rFonts w:asciiTheme="minorHAnsi" w:hAnsiTheme="minorHAnsi" w:cstheme="minorHAnsi"/>
        </w:rPr>
        <w:t>We are strongly committed to equity, diversity, and inclusion in the nomination and appointment process. Carleton University is committed to fostering diversity within its community as a source of excellence, cultural enrichment, and social strength. We welcome those who would contribute to the further diversification of our university including, but not limited to women</w:t>
      </w:r>
      <w:r w:rsidR="00F904C8">
        <w:rPr>
          <w:rFonts w:asciiTheme="minorHAnsi" w:hAnsiTheme="minorHAnsi" w:cstheme="minorHAnsi"/>
        </w:rPr>
        <w:t>,</w:t>
      </w:r>
      <w:r w:rsidRPr="00811A87">
        <w:rPr>
          <w:rFonts w:asciiTheme="minorHAnsi" w:hAnsiTheme="minorHAnsi" w:cstheme="minorHAnsi"/>
        </w:rPr>
        <w:t xml:space="preserve"> visible minorities</w:t>
      </w:r>
      <w:r w:rsidR="00F904C8">
        <w:rPr>
          <w:rFonts w:asciiTheme="minorHAnsi" w:hAnsiTheme="minorHAnsi" w:cstheme="minorHAnsi"/>
        </w:rPr>
        <w:t>,</w:t>
      </w:r>
      <w:r w:rsidRPr="00811A87">
        <w:rPr>
          <w:rFonts w:asciiTheme="minorHAnsi" w:hAnsiTheme="minorHAnsi" w:cstheme="minorHAnsi"/>
        </w:rPr>
        <w:t xml:space="preserve"> First Nations, Inuit and Métis peoples</w:t>
      </w:r>
      <w:r w:rsidR="00F904C8">
        <w:rPr>
          <w:rFonts w:asciiTheme="minorHAnsi" w:hAnsiTheme="minorHAnsi" w:cstheme="minorHAnsi"/>
        </w:rPr>
        <w:t>,</w:t>
      </w:r>
      <w:r w:rsidRPr="00811A87">
        <w:rPr>
          <w:rFonts w:asciiTheme="minorHAnsi" w:hAnsiTheme="minorHAnsi" w:cstheme="minorHAnsi"/>
        </w:rPr>
        <w:t xml:space="preserve"> persons with disabilities</w:t>
      </w:r>
      <w:r w:rsidR="00F904C8">
        <w:rPr>
          <w:rFonts w:asciiTheme="minorHAnsi" w:hAnsiTheme="minorHAnsi" w:cstheme="minorHAnsi"/>
        </w:rPr>
        <w:t>,</w:t>
      </w:r>
      <w:r w:rsidRPr="00811A87">
        <w:rPr>
          <w:rFonts w:asciiTheme="minorHAnsi" w:hAnsiTheme="minorHAnsi" w:cstheme="minorHAnsi"/>
        </w:rPr>
        <w:t xml:space="preserve"> and persons of any sexual orientation, gender identity and/or expression. Furthermore, Carleton understands that career paths vary and interruptions will not prejudice the assessment process. We invite you to review our revitalized Indigenous strategy, </w:t>
      </w:r>
      <w:hyperlink r:id="rId19">
        <w:r w:rsidRPr="00811A87">
          <w:rPr>
            <w:rStyle w:val="Hyperlink"/>
            <w:rFonts w:asciiTheme="minorHAnsi" w:hAnsiTheme="minorHAnsi" w:cstheme="minorHAnsi"/>
          </w:rPr>
          <w:t>Kinàmàgawin</w:t>
        </w:r>
      </w:hyperlink>
      <w:r w:rsidRPr="00811A87">
        <w:rPr>
          <w:rFonts w:asciiTheme="minorHAnsi" w:hAnsiTheme="minorHAnsi" w:cstheme="minorHAnsi"/>
        </w:rPr>
        <w:t xml:space="preserve"> and visit our </w:t>
      </w:r>
      <w:hyperlink r:id="rId20">
        <w:r w:rsidRPr="00811A87">
          <w:rPr>
            <w:rStyle w:val="Hyperlink"/>
            <w:rFonts w:asciiTheme="minorHAnsi" w:hAnsiTheme="minorHAnsi" w:cstheme="minorHAnsi"/>
          </w:rPr>
          <w:t>Department of</w:t>
        </w:r>
      </w:hyperlink>
      <w:r w:rsidRPr="00811A87">
        <w:rPr>
          <w:rFonts w:asciiTheme="minorHAnsi" w:hAnsiTheme="minorHAnsi" w:cstheme="minorHAnsi"/>
        </w:rPr>
        <w:t xml:space="preserve"> </w:t>
      </w:r>
      <w:hyperlink r:id="rId21">
        <w:r w:rsidRPr="00811A87">
          <w:rPr>
            <w:rStyle w:val="Hyperlink"/>
            <w:rFonts w:asciiTheme="minorHAnsi" w:hAnsiTheme="minorHAnsi" w:cstheme="minorHAnsi"/>
          </w:rPr>
          <w:t>Equity and Inclusive Communities</w:t>
        </w:r>
      </w:hyperlink>
      <w:r w:rsidRPr="00811A87">
        <w:rPr>
          <w:rFonts w:asciiTheme="minorHAnsi" w:hAnsiTheme="minorHAnsi" w:cstheme="minorHAnsi"/>
        </w:rPr>
        <w:t xml:space="preserve"> for information about our commitment to leadership in the areas of equity, diversity, and inclusion.</w:t>
      </w:r>
    </w:p>
    <w:p w:rsidR="00457524" w:rsidRPr="00811A87" w:rsidRDefault="00457524"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rPr>
      </w:pPr>
      <w:r w:rsidRPr="00811A87">
        <w:rPr>
          <w:rFonts w:asciiTheme="minorHAnsi" w:hAnsiTheme="minorHAnsi" w:cstheme="minorHAnsi"/>
        </w:rPr>
        <w:t xml:space="preserve">Accessibility is a university strategic priority and applicants selected for an interview who require accommodations are invited to contact the </w:t>
      </w:r>
      <w:r w:rsidR="00F904C8">
        <w:rPr>
          <w:rFonts w:asciiTheme="minorHAnsi" w:hAnsiTheme="minorHAnsi" w:cstheme="minorHAnsi"/>
        </w:rPr>
        <w:t xml:space="preserve">hiring </w:t>
      </w:r>
      <w:r w:rsidRPr="00811A87">
        <w:rPr>
          <w:rFonts w:asciiTheme="minorHAnsi" w:hAnsiTheme="minorHAnsi" w:cstheme="minorHAnsi"/>
        </w:rPr>
        <w:t xml:space="preserve">Chair as soon as possible to ensure appropriate arrangements </w:t>
      </w:r>
      <w:r w:rsidR="00F904C8">
        <w:rPr>
          <w:rFonts w:asciiTheme="minorHAnsi" w:hAnsiTheme="minorHAnsi" w:cstheme="minorHAnsi"/>
        </w:rPr>
        <w:t>are</w:t>
      </w:r>
      <w:r w:rsidRPr="00811A87">
        <w:rPr>
          <w:rFonts w:asciiTheme="minorHAnsi" w:hAnsiTheme="minorHAnsi" w:cstheme="minorHAnsi"/>
        </w:rPr>
        <w:t xml:space="preserve"> made.</w:t>
      </w:r>
    </w:p>
    <w:p w:rsidR="00457524" w:rsidRPr="00811A87" w:rsidRDefault="00457524" w:rsidP="006D2274">
      <w:pPr>
        <w:jc w:val="both"/>
        <w:rPr>
          <w:rFonts w:asciiTheme="minorHAnsi" w:hAnsiTheme="minorHAnsi" w:cstheme="minorHAnsi"/>
        </w:rPr>
      </w:pPr>
    </w:p>
    <w:p w:rsidR="005A58F6" w:rsidRPr="00811A87" w:rsidRDefault="00457524" w:rsidP="006D2274">
      <w:pPr>
        <w:jc w:val="both"/>
        <w:rPr>
          <w:rFonts w:asciiTheme="minorHAnsi" w:hAnsiTheme="minorHAnsi" w:cstheme="minorHAnsi"/>
          <w:i/>
        </w:rPr>
      </w:pPr>
      <w:r w:rsidRPr="00811A87">
        <w:rPr>
          <w:rFonts w:asciiTheme="minorHAnsi" w:hAnsiTheme="minorHAnsi" w:cstheme="minorHAnsi"/>
          <w:i/>
        </w:rPr>
        <w:t>All qualified candidates are encouraged to apply; however, Canadians and permanent residents will be given priority. All positions are subject to budgetary approval.</w:t>
      </w:r>
    </w:p>
    <w:sectPr w:rsidR="005A58F6" w:rsidRPr="00811A87" w:rsidSect="0045752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73F91"/>
    <w:multiLevelType w:val="hybridMultilevel"/>
    <w:tmpl w:val="B0788E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12030D"/>
    <w:multiLevelType w:val="hybridMultilevel"/>
    <w:tmpl w:val="6F80FB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B116C1"/>
    <w:multiLevelType w:val="hybridMultilevel"/>
    <w:tmpl w:val="598841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A051C8"/>
    <w:multiLevelType w:val="hybridMultilevel"/>
    <w:tmpl w:val="62A23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2A009DF"/>
    <w:multiLevelType w:val="hybridMultilevel"/>
    <w:tmpl w:val="A0229F14"/>
    <w:lvl w:ilvl="0" w:tplc="468A6FBA">
      <w:numFmt w:val="bullet"/>
      <w:lvlText w:val=""/>
      <w:lvlJc w:val="left"/>
      <w:pPr>
        <w:ind w:left="480" w:hanging="361"/>
      </w:pPr>
      <w:rPr>
        <w:rFonts w:ascii="Symbol" w:eastAsia="Symbol" w:hAnsi="Symbol" w:cs="Symbol" w:hint="default"/>
        <w:b w:val="0"/>
        <w:bCs w:val="0"/>
        <w:i w:val="0"/>
        <w:iCs w:val="0"/>
        <w:w w:val="100"/>
        <w:sz w:val="22"/>
        <w:szCs w:val="22"/>
        <w:lang w:val="en-US" w:eastAsia="en-US" w:bidi="ar-SA"/>
      </w:rPr>
    </w:lvl>
    <w:lvl w:ilvl="1" w:tplc="ACF6F4AC">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2" w:tplc="0CD80474">
      <w:numFmt w:val="bullet"/>
      <w:lvlText w:val="•"/>
      <w:lvlJc w:val="left"/>
      <w:pPr>
        <w:ind w:left="1888" w:hanging="361"/>
      </w:pPr>
      <w:rPr>
        <w:rFonts w:hint="default"/>
        <w:lang w:val="en-US" w:eastAsia="en-US" w:bidi="ar-SA"/>
      </w:rPr>
    </w:lvl>
    <w:lvl w:ilvl="3" w:tplc="4984C272">
      <w:numFmt w:val="bullet"/>
      <w:lvlText w:val="•"/>
      <w:lvlJc w:val="left"/>
      <w:pPr>
        <w:ind w:left="2937" w:hanging="361"/>
      </w:pPr>
      <w:rPr>
        <w:rFonts w:hint="default"/>
        <w:lang w:val="en-US" w:eastAsia="en-US" w:bidi="ar-SA"/>
      </w:rPr>
    </w:lvl>
    <w:lvl w:ilvl="4" w:tplc="186AD930">
      <w:numFmt w:val="bullet"/>
      <w:lvlText w:val="•"/>
      <w:lvlJc w:val="left"/>
      <w:pPr>
        <w:ind w:left="3986" w:hanging="361"/>
      </w:pPr>
      <w:rPr>
        <w:rFonts w:hint="default"/>
        <w:lang w:val="en-US" w:eastAsia="en-US" w:bidi="ar-SA"/>
      </w:rPr>
    </w:lvl>
    <w:lvl w:ilvl="5" w:tplc="937EE96A">
      <w:numFmt w:val="bullet"/>
      <w:lvlText w:val="•"/>
      <w:lvlJc w:val="left"/>
      <w:pPr>
        <w:ind w:left="5035" w:hanging="361"/>
      </w:pPr>
      <w:rPr>
        <w:rFonts w:hint="default"/>
        <w:lang w:val="en-US" w:eastAsia="en-US" w:bidi="ar-SA"/>
      </w:rPr>
    </w:lvl>
    <w:lvl w:ilvl="6" w:tplc="4E7E90D0">
      <w:numFmt w:val="bullet"/>
      <w:lvlText w:val="•"/>
      <w:lvlJc w:val="left"/>
      <w:pPr>
        <w:ind w:left="6084" w:hanging="361"/>
      </w:pPr>
      <w:rPr>
        <w:rFonts w:hint="default"/>
        <w:lang w:val="en-US" w:eastAsia="en-US" w:bidi="ar-SA"/>
      </w:rPr>
    </w:lvl>
    <w:lvl w:ilvl="7" w:tplc="1AB61C26">
      <w:numFmt w:val="bullet"/>
      <w:lvlText w:val="•"/>
      <w:lvlJc w:val="left"/>
      <w:pPr>
        <w:ind w:left="7133" w:hanging="361"/>
      </w:pPr>
      <w:rPr>
        <w:rFonts w:hint="default"/>
        <w:lang w:val="en-US" w:eastAsia="en-US" w:bidi="ar-SA"/>
      </w:rPr>
    </w:lvl>
    <w:lvl w:ilvl="8" w:tplc="3816FA80">
      <w:numFmt w:val="bullet"/>
      <w:lvlText w:val="•"/>
      <w:lvlJc w:val="left"/>
      <w:pPr>
        <w:ind w:left="8182" w:hanging="361"/>
      </w:pPr>
      <w:rPr>
        <w:rFonts w:hint="default"/>
        <w:lang w:val="en-US" w:eastAsia="en-US" w:bidi="ar-S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F6"/>
    <w:rsid w:val="00075A23"/>
    <w:rsid w:val="00114C6B"/>
    <w:rsid w:val="00150377"/>
    <w:rsid w:val="001B7EDE"/>
    <w:rsid w:val="00217621"/>
    <w:rsid w:val="00231CFA"/>
    <w:rsid w:val="00262F27"/>
    <w:rsid w:val="002F7716"/>
    <w:rsid w:val="003A4EA3"/>
    <w:rsid w:val="003B7000"/>
    <w:rsid w:val="004547A8"/>
    <w:rsid w:val="00457524"/>
    <w:rsid w:val="00520036"/>
    <w:rsid w:val="00521BB8"/>
    <w:rsid w:val="005A05D9"/>
    <w:rsid w:val="005A58F6"/>
    <w:rsid w:val="006A1584"/>
    <w:rsid w:val="006A54F7"/>
    <w:rsid w:val="006D2274"/>
    <w:rsid w:val="00803AF1"/>
    <w:rsid w:val="00811A87"/>
    <w:rsid w:val="00820EAE"/>
    <w:rsid w:val="009D2081"/>
    <w:rsid w:val="00A24E74"/>
    <w:rsid w:val="00BC3FA4"/>
    <w:rsid w:val="00C31F60"/>
    <w:rsid w:val="00EA39AE"/>
    <w:rsid w:val="00F904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F24D6-D513-4276-A525-CB281641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7524"/>
    <w:rPr>
      <w:color w:val="0000FF" w:themeColor="hyperlink"/>
      <w:u w:val="single"/>
    </w:rPr>
  </w:style>
  <w:style w:type="paragraph" w:styleId="Revision">
    <w:name w:val="Revision"/>
    <w:hidden/>
    <w:uiPriority w:val="99"/>
    <w:semiHidden/>
    <w:rsid w:val="00150377"/>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150377"/>
    <w:rPr>
      <w:color w:val="800080" w:themeColor="followedHyperlink"/>
      <w:u w:val="single"/>
    </w:rPr>
  </w:style>
  <w:style w:type="character" w:styleId="UnresolvedMention">
    <w:name w:val="Unresolved Mention"/>
    <w:basedOn w:val="DefaultParagraphFont"/>
    <w:uiPriority w:val="99"/>
    <w:semiHidden/>
    <w:unhideWhenUsed/>
    <w:rsid w:val="00EA39AE"/>
    <w:rPr>
      <w:color w:val="605E5C"/>
      <w:shd w:val="clear" w:color="auto" w:fill="E1DFDD"/>
    </w:rPr>
  </w:style>
  <w:style w:type="character" w:styleId="CommentReference">
    <w:name w:val="annotation reference"/>
    <w:basedOn w:val="DefaultParagraphFont"/>
    <w:uiPriority w:val="99"/>
    <w:semiHidden/>
    <w:unhideWhenUsed/>
    <w:rsid w:val="00BC3FA4"/>
    <w:rPr>
      <w:sz w:val="16"/>
      <w:szCs w:val="16"/>
    </w:rPr>
  </w:style>
  <w:style w:type="paragraph" w:styleId="CommentText">
    <w:name w:val="annotation text"/>
    <w:basedOn w:val="Normal"/>
    <w:link w:val="CommentTextChar"/>
    <w:uiPriority w:val="99"/>
    <w:unhideWhenUsed/>
    <w:rsid w:val="00BC3FA4"/>
    <w:rPr>
      <w:sz w:val="20"/>
      <w:szCs w:val="20"/>
    </w:rPr>
  </w:style>
  <w:style w:type="character" w:customStyle="1" w:styleId="CommentTextChar">
    <w:name w:val="Comment Text Char"/>
    <w:basedOn w:val="DefaultParagraphFont"/>
    <w:link w:val="CommentText"/>
    <w:uiPriority w:val="99"/>
    <w:rsid w:val="00BC3FA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C3FA4"/>
    <w:rPr>
      <w:b/>
      <w:bCs/>
    </w:rPr>
  </w:style>
  <w:style w:type="character" w:customStyle="1" w:styleId="CommentSubjectChar">
    <w:name w:val="Comment Subject Char"/>
    <w:basedOn w:val="CommentTextChar"/>
    <w:link w:val="CommentSubject"/>
    <w:uiPriority w:val="99"/>
    <w:semiHidden/>
    <w:rsid w:val="00BC3FA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14C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C6B"/>
    <w:rPr>
      <w:rFonts w:ascii="Segoe UI" w:eastAsia="Calibri" w:hAnsi="Segoe UI" w:cs="Segoe UI"/>
      <w:sz w:val="18"/>
      <w:szCs w:val="18"/>
    </w:rPr>
  </w:style>
  <w:style w:type="paragraph" w:customStyle="1" w:styleId="pf0">
    <w:name w:val="pf0"/>
    <w:basedOn w:val="Normal"/>
    <w:rsid w:val="00A24E74"/>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cf01">
    <w:name w:val="cf01"/>
    <w:basedOn w:val="DefaultParagraphFont"/>
    <w:rsid w:val="00A24E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727768">
      <w:bodyDiv w:val="1"/>
      <w:marLeft w:val="0"/>
      <w:marRight w:val="0"/>
      <w:marTop w:val="0"/>
      <w:marBottom w:val="0"/>
      <w:divBdr>
        <w:top w:val="none" w:sz="0" w:space="0" w:color="auto"/>
        <w:left w:val="none" w:sz="0" w:space="0" w:color="auto"/>
        <w:bottom w:val="none" w:sz="0" w:space="0" w:color="auto"/>
        <w:right w:val="none" w:sz="0" w:space="0" w:color="auto"/>
      </w:divBdr>
    </w:div>
    <w:div w:id="1354068772">
      <w:bodyDiv w:val="1"/>
      <w:marLeft w:val="0"/>
      <w:marRight w:val="0"/>
      <w:marTop w:val="0"/>
      <w:marBottom w:val="0"/>
      <w:divBdr>
        <w:top w:val="none" w:sz="0" w:space="0" w:color="auto"/>
        <w:left w:val="none" w:sz="0" w:space="0" w:color="auto"/>
        <w:bottom w:val="none" w:sz="0" w:space="0" w:color="auto"/>
        <w:right w:val="none" w:sz="0" w:space="0" w:color="auto"/>
      </w:divBdr>
    </w:div>
    <w:div w:id="1488129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DB3FF758A8D44F858DEFB59E228B57" ma:contentTypeVersion="14" ma:contentTypeDescription="Create a new document." ma:contentTypeScope="" ma:versionID="0ca6f50d070e440e29beaa8d698fac26">
  <xsd:schema xmlns:xsd="http://www.w3.org/2001/XMLSchema" xmlns:xs="http://www.w3.org/2001/XMLSchema" xmlns:p="http://schemas.microsoft.com/office/2006/metadata/properties" xmlns:ns3="c91cbc64-8ad4-4388-8d13-ae41e9fd8f63" xmlns:ns4="b789b551-ebdc-49fb-a32a-387493c7a19e" targetNamespace="http://schemas.microsoft.com/office/2006/metadata/properties" ma:root="true" ma:fieldsID="3d0fe12f2420be03816b281421c58e41" ns3:_="" ns4:_="">
    <xsd:import namespace="c91cbc64-8ad4-4388-8d13-ae41e9fd8f63"/>
    <xsd:import namespace="b789b551-ebdc-49fb-a32a-387493c7a1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cbc64-8ad4-4388-8d13-ae41e9fd8f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89b551-ebdc-49fb-a32a-387493c7a19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0B4ED-05B5-462C-AE37-20FFE23BD0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C4B164-E6CF-492E-A235-050262E3CFE0}">
  <ds:schemaRefs>
    <ds:schemaRef ds:uri="http://schemas.microsoft.com/sharepoint/v3/contenttype/forms"/>
  </ds:schemaRefs>
</ds:datastoreItem>
</file>

<file path=customXml/itemProps3.xml><?xml version="1.0" encoding="utf-8"?>
<ds:datastoreItem xmlns:ds="http://schemas.openxmlformats.org/officeDocument/2006/customXml" ds:itemID="{B0EAC301-8951-4868-8B6C-D68557772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cbc64-8ad4-4388-8d13-ae41e9fd8f63"/>
    <ds:schemaRef ds:uri="b789b551-ebdc-49fb-a32a-387493c7a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7DE74-D2D8-40A3-9B23-0AD6E091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5606</Characters>
  <Application>Microsoft Office Word</Application>
  <DocSecurity>0</DocSecurity>
  <Lines>140</Lines>
  <Paragraphs>45</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Pereboom</dc:creator>
  <cp:lastModifiedBy>Amanda</cp:lastModifiedBy>
  <cp:revision>2</cp:revision>
  <dcterms:created xsi:type="dcterms:W3CDTF">2023-02-07T20:22:00Z</dcterms:created>
  <dcterms:modified xsi:type="dcterms:W3CDTF">2023-02-07T20:22:00Z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Acrobat PDFMaker 17 for Word</vt:lpwstr>
  </property>
  <property fmtid="{D5CDD505-2E9C-101B-9397-08002B2CF9AE}" pid="4" name="LastSaved">
    <vt:filetime>2022-07-13T00:00:00Z</vt:filetime>
  </property>
  <property fmtid="{D5CDD505-2E9C-101B-9397-08002B2CF9AE}" pid="5" name="Producer">
    <vt:lpwstr>Adobe PDF Library 17.11.238</vt:lpwstr>
  </property>
  <property fmtid="{D5CDD505-2E9C-101B-9397-08002B2CF9AE}" pid="6" name="ContentTypeId">
    <vt:lpwstr>0x010100C4DB3FF758A8D44F858DEFB59E228B57</vt:lpwstr>
  </property>
</Properties>
</file>